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Arial" w:hAnsi="Sylfaen"/>
          <w:b/>
          <w:sz w:val="24"/>
          <w:szCs w:val="24"/>
        </w:rPr>
        <w:t>VII</w:t>
      </w:r>
    </w:p>
    <w:p w:rsidR="00B62691" w:rsidRPr="00A9630D" w:rsidRDefault="00B62691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A9630D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და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F62318" w:rsidRDefault="00162E72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და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156481">
        <w:rPr>
          <w:rFonts w:ascii="Sylfaen" w:eastAsia="Sylfaen" w:hAnsi="Sylfaen" w:cs="Sylfaen"/>
          <w:szCs w:val="22"/>
        </w:rPr>
        <w:t>66</w:t>
      </w:r>
      <w:r w:rsidR="00793A39">
        <w:rPr>
          <w:rFonts w:ascii="Sylfaen" w:eastAsia="Sylfaen" w:hAnsi="Sylfaen" w:cs="Sylfaen"/>
          <w:szCs w:val="22"/>
        </w:rPr>
        <w:t>5 8</w:t>
      </w:r>
      <w:r w:rsidR="000732AB">
        <w:rPr>
          <w:rFonts w:ascii="Sylfaen" w:eastAsia="Sylfaen" w:hAnsi="Sylfaen" w:cs="Sylfaen"/>
          <w:szCs w:val="22"/>
          <w:lang w:val="ka-GE"/>
        </w:rPr>
        <w:t>00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ათასი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ლარის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ოდენობით</w:t>
      </w:r>
      <w:proofErr w:type="spellEnd"/>
      <w:r w:rsidR="00F62318">
        <w:rPr>
          <w:rFonts w:ascii="Sylfaen" w:eastAsia="Sylfaen" w:hAnsi="Sylfaen" w:cs="Sylfaen"/>
          <w:szCs w:val="22"/>
        </w:rPr>
        <w:t xml:space="preserve">, </w:t>
      </w:r>
      <w:r w:rsidR="00F62318">
        <w:rPr>
          <w:rFonts w:ascii="Sylfaen" w:eastAsia="Sylfaen" w:hAnsi="Sylfaen" w:cs="Sylfaen"/>
          <w:szCs w:val="22"/>
          <w:lang w:val="ka-GE"/>
        </w:rPr>
        <w:t>მათ შორის:</w:t>
      </w:r>
    </w:p>
    <w:p w:rsidR="00F62318" w:rsidRDefault="00F62318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ა) სპეციალური ტრანსფერი:</w:t>
      </w:r>
    </w:p>
    <w:p w:rsidR="00162E72" w:rsidRPr="00A9630D" w:rsidRDefault="00F62318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ა.ა) </w:t>
      </w:r>
      <w:r w:rsidR="00FE00D7" w:rsidRPr="001B2B09">
        <w:rPr>
          <w:rFonts w:ascii="Sylfaen" w:eastAsia="Sylfaen" w:hAnsi="Sylfaen" w:cs="Sylfaen"/>
          <w:szCs w:val="22"/>
          <w:lang w:val="ka-GE"/>
        </w:rPr>
        <w:t>ავტონომიური რესპუბლიკებისა</w:t>
      </w:r>
      <w:r w:rsidR="00CD39E7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="00FE00D7"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="00C824B2" w:rsidRPr="00FE00D7">
        <w:rPr>
          <w:rFonts w:ascii="Sylfaen" w:eastAsia="Sylfaen" w:hAnsi="Sylfaen" w:cs="Sylfaen"/>
          <w:szCs w:val="22"/>
          <w:lang w:val="ka-GE"/>
        </w:rPr>
        <w:t xml:space="preserve">მუნიციპალიტეტებისათვის გადასაცემი </w:t>
      </w:r>
      <w:r w:rsidRPr="00FE00D7">
        <w:rPr>
          <w:rFonts w:ascii="Sylfaen" w:eastAsia="Sylfaen" w:hAnsi="Sylfaen" w:cs="Sylfaen"/>
          <w:szCs w:val="22"/>
          <w:lang w:val="ka-GE"/>
        </w:rPr>
        <w:t>სპეციალური</w:t>
      </w:r>
      <w:r>
        <w:rPr>
          <w:rFonts w:ascii="Sylfaen" w:eastAsia="Sylfaen" w:hAnsi="Sylfaen" w:cs="Sylfaen"/>
          <w:szCs w:val="22"/>
          <w:lang w:val="ka-GE"/>
        </w:rPr>
        <w:t xml:space="preserve"> ტრანსფერი განისაზღვ</w:t>
      </w:r>
      <w:r w:rsidR="00BB6EB2">
        <w:rPr>
          <w:rFonts w:ascii="Sylfaen" w:eastAsia="Sylfaen" w:hAnsi="Sylfaen" w:cs="Sylfaen"/>
          <w:szCs w:val="22"/>
          <w:lang w:val="ka-GE"/>
        </w:rPr>
        <w:t>რ</w:t>
      </w:r>
      <w:r>
        <w:rPr>
          <w:rFonts w:ascii="Sylfaen" w:eastAsia="Sylfaen" w:hAnsi="Sylfaen" w:cs="Sylfaen"/>
          <w:szCs w:val="22"/>
          <w:lang w:val="ka-GE"/>
        </w:rPr>
        <w:t>ოს</w:t>
      </w:r>
      <w:r w:rsidR="00285517">
        <w:rPr>
          <w:rFonts w:ascii="Sylfaen" w:eastAsia="Sylfaen" w:hAnsi="Sylfaen" w:cs="Sylfaen"/>
          <w:szCs w:val="22"/>
          <w:lang w:val="ka-GE"/>
        </w:rPr>
        <w:t xml:space="preserve"> </w:t>
      </w:r>
      <w:r w:rsidR="00F701AF">
        <w:rPr>
          <w:rFonts w:ascii="Sylfaen" w:eastAsia="Sylfaen" w:hAnsi="Sylfaen" w:cs="Sylfaen"/>
          <w:szCs w:val="22"/>
        </w:rPr>
        <w:t xml:space="preserve">659 </w:t>
      </w:r>
      <w:r w:rsidR="00363ABF">
        <w:rPr>
          <w:rFonts w:ascii="Sylfaen" w:eastAsia="Sylfaen" w:hAnsi="Sylfaen" w:cs="Sylfaen"/>
          <w:szCs w:val="22"/>
        </w:rPr>
        <w:t>300.0</w:t>
      </w:r>
      <w:r w:rsidR="00285517">
        <w:rPr>
          <w:rFonts w:ascii="Sylfaen" w:eastAsia="Sylfaen" w:hAnsi="Sylfaen" w:cs="Sylfaen"/>
          <w:szCs w:val="22"/>
          <w:lang w:val="ka-GE"/>
        </w:rPr>
        <w:t xml:space="preserve"> ათასი ლარი</w:t>
      </w:r>
      <w:r w:rsidR="00B62691">
        <w:rPr>
          <w:rFonts w:ascii="Sylfaen" w:eastAsia="Sylfaen" w:hAnsi="Sylfaen" w:cs="Sylfaen"/>
          <w:szCs w:val="22"/>
          <w:lang w:val="ka-GE"/>
        </w:rPr>
        <w:t>ს ოდენობით</w:t>
      </w:r>
      <w:r w:rsidR="00285517">
        <w:rPr>
          <w:rFonts w:ascii="Sylfaen" w:eastAsia="Sylfaen" w:hAnsi="Sylfaen" w:cs="Sylfaen"/>
          <w:szCs w:val="22"/>
          <w:lang w:val="ka-GE"/>
        </w:rPr>
        <w:t>,</w:t>
      </w:r>
      <w:r>
        <w:rPr>
          <w:rFonts w:ascii="Sylfaen" w:eastAsia="Sylfaen" w:hAnsi="Sylfaen" w:cs="Sylfaen"/>
          <w:szCs w:val="22"/>
          <w:lang w:val="ka-GE"/>
        </w:rPr>
        <w:t xml:space="preserve"> თანდართული რედაქციით:</w:t>
      </w:r>
      <w:r w:rsidR="0039495B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0732AB" w:rsidRPr="002E1A64" w:rsidRDefault="00682420" w:rsidP="002E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A9630D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Pr="00A9630D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3"/>
        <w:gridCol w:w="4337"/>
      </w:tblGrid>
      <w:tr w:rsidR="004E127D" w:rsidRPr="004E127D" w:rsidTr="00F732B3">
        <w:trPr>
          <w:trHeight w:val="779"/>
          <w:tblHeader/>
        </w:trPr>
        <w:tc>
          <w:tcPr>
            <w:tcW w:w="2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C12"/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2044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4E127D" w:rsidRPr="004E127D" w:rsidTr="004E127D">
        <w:trPr>
          <w:trHeight w:val="60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20,000.0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580,000.0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1,700.0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3,200.0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3,050.0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2,650.0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4,500.0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B6269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6D3D49" w:rsidP="00522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44,200.0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6D3D49" w:rsidP="00522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659,300.0</w:t>
            </w:r>
          </w:p>
        </w:tc>
      </w:tr>
    </w:tbl>
    <w:p w:rsidR="00CB1B93" w:rsidRPr="00A9630D" w:rsidRDefault="00CB1B93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A37B49" w:rsidRDefault="00A37B49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Sylfaen" w:eastAsia="Sylfaen" w:hAnsi="Sylfaen"/>
          <w:sz w:val="24"/>
        </w:rPr>
      </w:pP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/>
          <w:sz w:val="24"/>
          <w:lang w:val="ka-GE"/>
        </w:rPr>
        <w:tab/>
      </w:r>
      <w:r w:rsidR="00F62318">
        <w:rPr>
          <w:rFonts w:ascii="Sylfaen" w:eastAsia="Sylfaen" w:hAnsi="Sylfaen"/>
          <w:sz w:val="24"/>
          <w:lang w:val="ka-GE"/>
        </w:rPr>
        <w:t xml:space="preserve">ა.ბ)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მუნიციპალიტეტის ხელშეწყობის მიზნით </w:t>
      </w:r>
      <w:r>
        <w:rPr>
          <w:rFonts w:ascii="Sylfaen" w:eastAsia="Sylfaen" w:hAnsi="Sylfaen" w:cs="Sylfaen"/>
          <w:szCs w:val="22"/>
          <w:lang w:val="ka-GE"/>
        </w:rPr>
        <w:t>ამ მუხლის „</w:t>
      </w:r>
      <w:proofErr w:type="spellStart"/>
      <w:r w:rsidR="00F62318">
        <w:rPr>
          <w:rFonts w:ascii="Sylfaen" w:eastAsia="Sylfaen" w:hAnsi="Sylfaen" w:cs="Sylfaen"/>
          <w:szCs w:val="22"/>
          <w:lang w:val="ka-GE"/>
        </w:rPr>
        <w:t>ა.ა</w:t>
      </w:r>
      <w:proofErr w:type="spellEnd"/>
      <w:r>
        <w:rPr>
          <w:rFonts w:ascii="Sylfaen" w:eastAsia="Sylfaen" w:hAnsi="Sylfaen" w:cs="Sylfaen"/>
          <w:szCs w:val="22"/>
          <w:lang w:val="ka-GE"/>
        </w:rPr>
        <w:t>“</w:t>
      </w:r>
      <w:r w:rsidR="00F62318">
        <w:rPr>
          <w:rFonts w:ascii="Sylfaen" w:eastAsia="Sylfaen" w:hAnsi="Sylfaen" w:cs="Sylfaen"/>
          <w:szCs w:val="22"/>
          <w:lang w:val="ka-GE"/>
        </w:rPr>
        <w:t xml:space="preserve"> ქვეპუნქტით გათვალისწინებული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F62318"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F701AF">
        <w:rPr>
          <w:rFonts w:ascii="Sylfaen" w:eastAsia="Sylfaen" w:hAnsi="Sylfaen" w:cs="Sylfaen"/>
          <w:szCs w:val="22"/>
        </w:rPr>
        <w:t>44 200.0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ათასი ლარის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მთავრობის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>ბ) მიზნობრივი ტრანსფერი: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proofErr w:type="spellStart"/>
      <w:r w:rsidR="00F62318">
        <w:rPr>
          <w:rFonts w:ascii="Sylfaen" w:eastAsia="Sylfaen" w:hAnsi="Sylfaen" w:cs="Sylfaen"/>
          <w:szCs w:val="22"/>
          <w:lang w:val="ka-GE"/>
        </w:rPr>
        <w:t>ბ.ა</w:t>
      </w:r>
      <w:proofErr w:type="spellEnd"/>
      <w:r w:rsidR="00F62318">
        <w:rPr>
          <w:rFonts w:ascii="Sylfaen" w:eastAsia="Sylfaen" w:hAnsi="Sylfaen" w:cs="Sylfaen"/>
          <w:szCs w:val="22"/>
          <w:lang w:val="ka-GE"/>
        </w:rPr>
        <w:t xml:space="preserve">) </w:t>
      </w:r>
      <w:r w:rsidR="00FE00D7" w:rsidRPr="00FE00D7">
        <w:rPr>
          <w:rFonts w:ascii="Sylfaen" w:eastAsia="Sylfaen" w:hAnsi="Sylfaen" w:cs="Sylfaen"/>
          <w:szCs w:val="22"/>
          <w:lang w:val="ka-GE"/>
        </w:rPr>
        <w:t>დელეგირებული უფლებამოსილების განხორციელებისათვის</w:t>
      </w:r>
      <w:r w:rsidR="00505E4B" w:rsidRPr="00FE00D7">
        <w:rPr>
          <w:rFonts w:ascii="Sylfaen" w:eastAsia="Sylfaen" w:hAnsi="Sylfaen" w:cs="Sylfaen"/>
          <w:szCs w:val="22"/>
          <w:lang w:val="ka-GE"/>
        </w:rPr>
        <w:t xml:space="preserve"> მუნიციპალიტეტებისათვის გადასაცემი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მიზნობრივი ტრან</w:t>
      </w:r>
      <w:r w:rsidR="0046078D">
        <w:rPr>
          <w:rFonts w:ascii="Sylfaen" w:eastAsia="Sylfaen" w:hAnsi="Sylfaen" w:cs="Sylfaen"/>
          <w:szCs w:val="22"/>
          <w:lang w:val="ka-GE"/>
        </w:rPr>
        <w:t>ს</w:t>
      </w:r>
      <w:r w:rsidR="00F62318" w:rsidRPr="00FE00D7">
        <w:rPr>
          <w:rFonts w:ascii="Sylfaen" w:eastAsia="Sylfaen" w:hAnsi="Sylfaen" w:cs="Sylfaen"/>
          <w:szCs w:val="22"/>
          <w:lang w:val="ka-GE"/>
        </w:rPr>
        <w:t>ფერი განისაზღვ</w:t>
      </w:r>
      <w:r w:rsidR="00A74DB7">
        <w:rPr>
          <w:rFonts w:ascii="Sylfaen" w:eastAsia="Sylfaen" w:hAnsi="Sylfaen" w:cs="Sylfaen"/>
          <w:szCs w:val="22"/>
          <w:lang w:val="ka-GE"/>
        </w:rPr>
        <w:t>რ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ოს </w:t>
      </w:r>
      <w:r w:rsidR="00F701AF">
        <w:rPr>
          <w:rFonts w:ascii="Sylfaen" w:eastAsia="Sylfaen" w:hAnsi="Sylfaen" w:cs="Sylfaen"/>
          <w:szCs w:val="22"/>
        </w:rPr>
        <w:t>6 500.0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 ათასი ლარი</w:t>
      </w:r>
      <w:r w:rsidR="00D52414" w:rsidRPr="00FE00D7">
        <w:rPr>
          <w:rFonts w:ascii="Sylfaen" w:eastAsia="Sylfaen" w:hAnsi="Sylfaen" w:cs="Sylfaen"/>
          <w:szCs w:val="22"/>
          <w:lang w:val="ka-GE"/>
        </w:rPr>
        <w:t>ს ოდენობით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 და მისი განკარგვა განხორციელდეს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მთავრობის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proofErr w:type="spellStart"/>
      <w:r w:rsidR="00F62318">
        <w:rPr>
          <w:rFonts w:ascii="Sylfaen" w:eastAsia="Sylfaen" w:hAnsi="Sylfaen" w:cs="Sylfaen"/>
          <w:szCs w:val="22"/>
          <w:lang w:val="ka-GE"/>
        </w:rPr>
        <w:t>ბ.ბ</w:t>
      </w:r>
      <w:proofErr w:type="spellEnd"/>
      <w:r w:rsidR="00F62318">
        <w:rPr>
          <w:rFonts w:ascii="Sylfaen" w:eastAsia="Sylfaen" w:hAnsi="Sylfaen" w:cs="Sylfaen"/>
          <w:szCs w:val="22"/>
          <w:lang w:val="ka-GE"/>
        </w:rPr>
        <w:t xml:space="preserve">) </w:t>
      </w:r>
      <w:proofErr w:type="spellStart"/>
      <w:r w:rsidR="00F62318" w:rsidRPr="00A9630D">
        <w:rPr>
          <w:rFonts w:ascii="Sylfaen" w:hAnsi="Sylfaen"/>
          <w:szCs w:val="22"/>
        </w:rPr>
        <w:t>დელეგირებულ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უფლებამოსილებებს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განეკუთვნება</w:t>
      </w:r>
      <w:proofErr w:type="spellEnd"/>
      <w:r w:rsidR="00067943">
        <w:rPr>
          <w:rFonts w:ascii="Sylfaen" w:hAnsi="Sylfaen"/>
          <w:szCs w:val="22"/>
          <w:lang w:val="ka-GE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საქართველოს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ოკუპირებული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ტერიტორიებიდან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იძულებით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გადაადგილებულ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პირთა</w:t>
      </w:r>
      <w:proofErr w:type="spellEnd"/>
      <w:r w:rsidR="00F62318" w:rsidRPr="00A9630D">
        <w:rPr>
          <w:rFonts w:ascii="Sylfaen" w:hAnsi="Sylfaen"/>
          <w:szCs w:val="22"/>
        </w:rPr>
        <w:t xml:space="preserve"> − </w:t>
      </w:r>
      <w:proofErr w:type="spellStart"/>
      <w:r w:rsidR="00F62318" w:rsidRPr="00A9630D">
        <w:rPr>
          <w:rFonts w:ascii="Sylfaen" w:hAnsi="Sylfaen"/>
          <w:szCs w:val="22"/>
        </w:rPr>
        <w:t>დევნილთა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,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სამშობლოს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დაცვისას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დაღუპულთა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ომის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შემდეგ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გარდაცვლილ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მეომართა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ხსოვნის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უკვდავყოფის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B62691">
        <w:rPr>
          <w:rFonts w:ascii="Sylfaen" w:hAnsi="Sylfaen"/>
          <w:szCs w:val="22"/>
          <w:lang w:val="ka-GE"/>
        </w:rPr>
        <w:t xml:space="preserve"> და</w:t>
      </w:r>
      <w:r w:rsidR="00F62318" w:rsidRPr="00A9630D">
        <w:rPr>
          <w:rFonts w:ascii="Sylfaen" w:hAnsi="Sylfaen"/>
          <w:szCs w:val="22"/>
          <w:lang w:val="ka-GE"/>
        </w:rPr>
        <w:t xml:space="preserve"> „</w:t>
      </w:r>
      <w:proofErr w:type="spellStart"/>
      <w:r w:rsidR="00F62318" w:rsidRPr="00A9630D">
        <w:rPr>
          <w:rFonts w:ascii="Sylfaen" w:hAnsi="Sylfaen"/>
          <w:szCs w:val="22"/>
        </w:rPr>
        <w:t>მაღალმთიანი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lastRenderedPageBreak/>
        <w:t>რეგიონების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განვითარების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="00F62318" w:rsidRPr="003D6A07">
        <w:rPr>
          <w:rFonts w:ascii="Sylfaen" w:hAnsi="Sylfaen"/>
          <w:szCs w:val="22"/>
        </w:rPr>
        <w:t>საქართველოს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კანონებით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განსაზღვრული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უფლებამოსილებებით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გათვალისწინებულ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ღონისძიებათა</w:t>
      </w:r>
      <w:proofErr w:type="spellEnd"/>
      <w:r w:rsidR="0039495B">
        <w:rPr>
          <w:rFonts w:ascii="Sylfaen" w:hAnsi="Sylfaen"/>
          <w:szCs w:val="22"/>
        </w:rPr>
        <w:t xml:space="preserve"> </w:t>
      </w:r>
      <w:r w:rsidR="00F62318" w:rsidRPr="003D6A07">
        <w:rPr>
          <w:rFonts w:ascii="Sylfaen" w:hAnsi="Sylfaen"/>
          <w:szCs w:val="22"/>
          <w:lang w:val="ka-GE"/>
        </w:rPr>
        <w:t>დაფინანსება</w:t>
      </w:r>
      <w:r>
        <w:rPr>
          <w:rFonts w:ascii="Sylfaen" w:hAnsi="Sylfaen"/>
          <w:szCs w:val="22"/>
          <w:lang w:val="ka-GE"/>
        </w:rPr>
        <w:t>;</w:t>
      </w:r>
    </w:p>
    <w:p w:rsidR="00857686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highlight w:val="yellow"/>
          <w:lang w:val="ka-GE"/>
        </w:rPr>
      </w:pPr>
      <w:r>
        <w:rPr>
          <w:rFonts w:ascii="Sylfaen" w:hAnsi="Sylfaen"/>
          <w:szCs w:val="22"/>
          <w:lang w:val="ka-GE"/>
        </w:rPr>
        <w:tab/>
      </w:r>
      <w:proofErr w:type="spellStart"/>
      <w:r w:rsidR="00655C1F" w:rsidRPr="0082458D">
        <w:rPr>
          <w:rFonts w:ascii="Sylfaen" w:hAnsi="Sylfaen"/>
          <w:szCs w:val="22"/>
          <w:lang w:val="ka-GE"/>
        </w:rPr>
        <w:t>ბ.გ</w:t>
      </w:r>
      <w:proofErr w:type="spellEnd"/>
      <w:r w:rsidR="00655C1F" w:rsidRPr="0082458D">
        <w:rPr>
          <w:rFonts w:ascii="Sylfaen" w:hAnsi="Sylfaen"/>
          <w:szCs w:val="22"/>
          <w:lang w:val="ka-GE"/>
        </w:rPr>
        <w:t>) „</w:t>
      </w:r>
      <w:proofErr w:type="spellStart"/>
      <w:r w:rsidR="00655C1F" w:rsidRPr="0082458D">
        <w:rPr>
          <w:rFonts w:ascii="Sylfaen" w:hAnsi="Sylfaen"/>
          <w:szCs w:val="22"/>
        </w:rPr>
        <w:t>საზოგადოებრივი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ჯანმრთელობის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შესახებ</w:t>
      </w:r>
      <w:proofErr w:type="spellEnd"/>
      <w:r w:rsidR="00655C1F" w:rsidRPr="0082458D">
        <w:rPr>
          <w:rFonts w:ascii="Sylfaen" w:hAnsi="Sylfaen"/>
          <w:szCs w:val="22"/>
          <w:lang w:val="ka-GE"/>
        </w:rPr>
        <w:t>“</w:t>
      </w:r>
      <w:r w:rsidR="0039495B">
        <w:rPr>
          <w:rFonts w:ascii="Sylfaen" w:hAnsi="Sylfaen"/>
          <w:szCs w:val="22"/>
          <w:lang w:val="ka-GE"/>
        </w:rPr>
        <w:t xml:space="preserve"> </w:t>
      </w:r>
      <w:r w:rsidR="0082458D">
        <w:rPr>
          <w:rFonts w:ascii="Sylfaen" w:hAnsi="Sylfaen"/>
          <w:szCs w:val="22"/>
          <w:lang w:val="ka-GE"/>
        </w:rPr>
        <w:t>და „</w:t>
      </w:r>
      <w:r w:rsidR="0082458D" w:rsidRPr="0082458D">
        <w:rPr>
          <w:rFonts w:ascii="Sylfaen" w:hAnsi="Sylfaen"/>
          <w:szCs w:val="22"/>
          <w:lang w:val="ka-GE"/>
        </w:rPr>
        <w:t>შეზღუდული შესაძლებლობის მქონე პირთა უფლებების შესახებ“ საქართველოს კანონ</w:t>
      </w:r>
      <w:r w:rsidR="005406DB">
        <w:rPr>
          <w:rFonts w:ascii="Sylfaen" w:hAnsi="Sylfaen"/>
          <w:szCs w:val="22"/>
          <w:lang w:val="ka-GE"/>
        </w:rPr>
        <w:t>ებ</w:t>
      </w:r>
      <w:r w:rsidR="0082458D" w:rsidRPr="0082458D">
        <w:rPr>
          <w:rFonts w:ascii="Sylfaen" w:hAnsi="Sylfaen"/>
          <w:szCs w:val="22"/>
          <w:lang w:val="ka-GE"/>
        </w:rPr>
        <w:t xml:space="preserve">ით </w:t>
      </w:r>
      <w:proofErr w:type="spellStart"/>
      <w:r w:rsidR="0082458D" w:rsidRPr="0082458D">
        <w:rPr>
          <w:rFonts w:ascii="Sylfaen" w:hAnsi="Sylfaen"/>
          <w:szCs w:val="22"/>
        </w:rPr>
        <w:t>განსაზღვრული</w:t>
      </w:r>
      <w:proofErr w:type="spellEnd"/>
      <w:r w:rsidR="0082458D" w:rsidRPr="0082458D">
        <w:rPr>
          <w:rFonts w:ascii="Sylfaen" w:hAnsi="Sylfaen"/>
          <w:szCs w:val="22"/>
        </w:rPr>
        <w:t xml:space="preserve"> </w:t>
      </w:r>
      <w:r w:rsidR="0082458D" w:rsidRPr="0082458D">
        <w:rPr>
          <w:rFonts w:ascii="Sylfaen" w:hAnsi="Sylfaen"/>
          <w:szCs w:val="22"/>
          <w:lang w:val="ka-GE"/>
        </w:rPr>
        <w:t xml:space="preserve">დელეგირებული </w:t>
      </w:r>
      <w:proofErr w:type="spellStart"/>
      <w:r w:rsidR="0082458D" w:rsidRPr="0082458D">
        <w:rPr>
          <w:rFonts w:ascii="Sylfaen" w:hAnsi="Sylfaen"/>
          <w:szCs w:val="22"/>
        </w:rPr>
        <w:t>უფლებამოსილებ</w:t>
      </w:r>
      <w:proofErr w:type="spellEnd"/>
      <w:r w:rsidR="005406DB">
        <w:rPr>
          <w:rFonts w:ascii="Sylfaen" w:hAnsi="Sylfaen"/>
          <w:szCs w:val="22"/>
          <w:lang w:val="ka-GE"/>
        </w:rPr>
        <w:t>ებ</w:t>
      </w:r>
      <w:proofErr w:type="spellStart"/>
      <w:r w:rsidR="0082458D" w:rsidRPr="0082458D">
        <w:rPr>
          <w:rFonts w:ascii="Sylfaen" w:hAnsi="Sylfaen"/>
          <w:szCs w:val="22"/>
        </w:rPr>
        <w:t>ის</w:t>
      </w:r>
      <w:proofErr w:type="spellEnd"/>
      <w:r w:rsidR="0082458D" w:rsidRPr="0082458D">
        <w:rPr>
          <w:rFonts w:ascii="Sylfaen" w:hAnsi="Sylfaen"/>
          <w:szCs w:val="22"/>
        </w:rPr>
        <w:t xml:space="preserve"> </w:t>
      </w:r>
      <w:r w:rsidR="0082458D" w:rsidRPr="0082458D">
        <w:rPr>
          <w:rFonts w:ascii="Sylfaen" w:hAnsi="Sylfaen"/>
          <w:szCs w:val="22"/>
          <w:lang w:val="ka-GE"/>
        </w:rPr>
        <w:t>განხორციელების</w:t>
      </w:r>
      <w:r w:rsidR="005406DB">
        <w:rPr>
          <w:rFonts w:ascii="Sylfaen" w:hAnsi="Sylfaen"/>
          <w:szCs w:val="22"/>
          <w:lang w:val="ka-GE"/>
        </w:rPr>
        <w:t xml:space="preserve"> მიზნით </w:t>
      </w:r>
      <w:proofErr w:type="spellStart"/>
      <w:r w:rsidR="00655C1F" w:rsidRPr="0082458D">
        <w:rPr>
          <w:rFonts w:ascii="Sylfaen" w:hAnsi="Sylfaen"/>
          <w:szCs w:val="22"/>
        </w:rPr>
        <w:t>საქართველოს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ოკუპირებული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ტერიტორიებიდან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დევნილთა</w:t>
      </w:r>
      <w:proofErr w:type="spellEnd"/>
      <w:r w:rsidR="00655C1F" w:rsidRPr="0082458D">
        <w:rPr>
          <w:rFonts w:ascii="Sylfaen" w:hAnsi="Sylfaen"/>
          <w:szCs w:val="22"/>
        </w:rPr>
        <w:t xml:space="preserve">, </w:t>
      </w:r>
      <w:proofErr w:type="spellStart"/>
      <w:r w:rsidR="00655C1F" w:rsidRPr="0082458D">
        <w:rPr>
          <w:rFonts w:ascii="Sylfaen" w:hAnsi="Sylfaen"/>
          <w:szCs w:val="22"/>
        </w:rPr>
        <w:t>შრომის</w:t>
      </w:r>
      <w:proofErr w:type="spellEnd"/>
      <w:r w:rsidR="00655C1F" w:rsidRPr="0082458D">
        <w:rPr>
          <w:rFonts w:ascii="Sylfaen" w:hAnsi="Sylfaen"/>
          <w:szCs w:val="22"/>
        </w:rPr>
        <w:t xml:space="preserve">, </w:t>
      </w:r>
      <w:proofErr w:type="spellStart"/>
      <w:r w:rsidR="00655C1F" w:rsidRPr="0082458D">
        <w:rPr>
          <w:rFonts w:ascii="Sylfaen" w:hAnsi="Sylfaen"/>
          <w:szCs w:val="22"/>
        </w:rPr>
        <w:t>ჯანმრთელობისა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და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სოციალური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დაცვის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სამინისტრო</w:t>
      </w:r>
      <w:proofErr w:type="spellEnd"/>
      <w:r w:rsidR="005406DB">
        <w:rPr>
          <w:rFonts w:ascii="Sylfaen" w:hAnsi="Sylfaen"/>
          <w:szCs w:val="22"/>
          <w:lang w:val="ka-GE"/>
        </w:rPr>
        <w:t>მ უზრუნველყოს</w:t>
      </w:r>
      <w:r w:rsidR="0039495B">
        <w:rPr>
          <w:rFonts w:ascii="Sylfaen" w:hAnsi="Sylfaen"/>
          <w:szCs w:val="22"/>
          <w:lang w:val="ka-GE"/>
        </w:rPr>
        <w:t xml:space="preserve"> </w:t>
      </w:r>
      <w:r w:rsidR="005406DB">
        <w:rPr>
          <w:rFonts w:ascii="Sylfaen" w:hAnsi="Sylfaen"/>
          <w:szCs w:val="22"/>
          <w:lang w:val="ka-GE"/>
        </w:rPr>
        <w:t>მისთვის გათვალისწინებული ასიგნებებიდან მუნიციპალიტეტების</w:t>
      </w:r>
      <w:r w:rsidR="00B62691">
        <w:rPr>
          <w:rFonts w:ascii="Sylfaen" w:hAnsi="Sylfaen"/>
          <w:szCs w:val="22"/>
          <w:lang w:val="ka-GE"/>
        </w:rPr>
        <w:t>ა</w:t>
      </w:r>
      <w:r w:rsidR="005406DB">
        <w:rPr>
          <w:rFonts w:ascii="Sylfaen" w:hAnsi="Sylfaen"/>
          <w:szCs w:val="22"/>
          <w:lang w:val="ka-GE"/>
        </w:rPr>
        <w:t>თვის შესაბამისი თანხის გამოყოფა</w:t>
      </w:r>
      <w:r w:rsidR="00A74DB7">
        <w:rPr>
          <w:rFonts w:ascii="Sylfaen" w:hAnsi="Sylfaen"/>
          <w:szCs w:val="22"/>
          <w:lang w:val="ka-GE"/>
        </w:rPr>
        <w:t>;</w:t>
      </w:r>
      <w:r w:rsidR="005406DB">
        <w:rPr>
          <w:rFonts w:ascii="Sylfaen" w:hAnsi="Sylfaen"/>
          <w:szCs w:val="22"/>
          <w:lang w:val="ka-GE"/>
        </w:rPr>
        <w:t xml:space="preserve"> </w:t>
      </w:r>
    </w:p>
    <w:p w:rsidR="0066689F" w:rsidRDefault="005406DB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proofErr w:type="spellStart"/>
      <w:r w:rsidR="00C758E4" w:rsidRPr="0082458D">
        <w:rPr>
          <w:rFonts w:ascii="Sylfaen" w:hAnsi="Sylfaen"/>
          <w:szCs w:val="22"/>
          <w:lang w:val="ka-GE"/>
        </w:rPr>
        <w:t>ბ.დ</w:t>
      </w:r>
      <w:proofErr w:type="spellEnd"/>
      <w:r w:rsidR="00C758E4" w:rsidRPr="0082458D">
        <w:rPr>
          <w:rFonts w:ascii="Sylfaen" w:hAnsi="Sylfaen"/>
          <w:szCs w:val="22"/>
          <w:lang w:val="ka-GE"/>
        </w:rPr>
        <w:t xml:space="preserve">) </w:t>
      </w:r>
      <w:r w:rsidR="002F5D7C">
        <w:rPr>
          <w:rFonts w:ascii="Sylfaen" w:hAnsi="Sylfaen"/>
          <w:szCs w:val="22"/>
          <w:lang w:val="ka-GE"/>
        </w:rPr>
        <w:t>ამ მუხლის</w:t>
      </w:r>
      <w:r w:rsidR="00C758E4" w:rsidRPr="0082458D">
        <w:rPr>
          <w:rFonts w:ascii="Sylfaen" w:hAnsi="Sylfaen"/>
          <w:szCs w:val="22"/>
          <w:lang w:val="ka-GE"/>
        </w:rPr>
        <w:t xml:space="preserve"> </w:t>
      </w:r>
      <w:r>
        <w:rPr>
          <w:rFonts w:ascii="Sylfaen" w:hAnsi="Sylfaen"/>
          <w:szCs w:val="22"/>
          <w:lang w:val="ka-GE"/>
        </w:rPr>
        <w:t>„</w:t>
      </w:r>
      <w:proofErr w:type="spellStart"/>
      <w:r w:rsidR="00C758E4" w:rsidRPr="0082458D">
        <w:rPr>
          <w:rFonts w:ascii="Sylfaen" w:hAnsi="Sylfaen"/>
          <w:szCs w:val="22"/>
          <w:lang w:val="ka-GE"/>
        </w:rPr>
        <w:t>ბ.ბ</w:t>
      </w:r>
      <w:proofErr w:type="spellEnd"/>
      <w:r>
        <w:rPr>
          <w:rFonts w:ascii="Sylfaen" w:hAnsi="Sylfaen"/>
          <w:szCs w:val="22"/>
          <w:lang w:val="ka-GE"/>
        </w:rPr>
        <w:t>“</w:t>
      </w:r>
      <w:r w:rsidR="00C758E4" w:rsidRPr="0082458D">
        <w:rPr>
          <w:rFonts w:ascii="Sylfaen" w:hAnsi="Sylfaen"/>
          <w:szCs w:val="22"/>
          <w:lang w:val="ka-GE"/>
        </w:rPr>
        <w:t xml:space="preserve"> და </w:t>
      </w:r>
      <w:r>
        <w:rPr>
          <w:rFonts w:ascii="Sylfaen" w:hAnsi="Sylfaen"/>
          <w:szCs w:val="22"/>
          <w:lang w:val="ka-GE"/>
        </w:rPr>
        <w:t>„</w:t>
      </w:r>
      <w:proofErr w:type="spellStart"/>
      <w:r w:rsidR="00C758E4" w:rsidRPr="0082458D">
        <w:rPr>
          <w:rFonts w:ascii="Sylfaen" w:hAnsi="Sylfaen"/>
          <w:szCs w:val="22"/>
          <w:lang w:val="ka-GE"/>
        </w:rPr>
        <w:t>ბ.გ</w:t>
      </w:r>
      <w:proofErr w:type="spellEnd"/>
      <w:r>
        <w:rPr>
          <w:rFonts w:ascii="Sylfaen" w:hAnsi="Sylfaen"/>
          <w:szCs w:val="22"/>
          <w:lang w:val="ka-GE"/>
        </w:rPr>
        <w:t>“</w:t>
      </w:r>
      <w:r w:rsidR="004453ED" w:rsidRPr="0082458D">
        <w:rPr>
          <w:rFonts w:ascii="Sylfaen" w:hAnsi="Sylfaen"/>
          <w:szCs w:val="22"/>
          <w:lang w:val="ka-GE"/>
        </w:rPr>
        <w:t xml:space="preserve"> ქვეპუნქტ</w:t>
      </w:r>
      <w:r w:rsidR="00C758E4" w:rsidRPr="0082458D">
        <w:rPr>
          <w:rFonts w:ascii="Sylfaen" w:hAnsi="Sylfaen"/>
          <w:szCs w:val="22"/>
          <w:lang w:val="ka-GE"/>
        </w:rPr>
        <w:t>ებ</w:t>
      </w:r>
      <w:r>
        <w:rPr>
          <w:rFonts w:ascii="Sylfaen" w:hAnsi="Sylfaen"/>
          <w:szCs w:val="22"/>
          <w:lang w:val="ka-GE"/>
        </w:rPr>
        <w:t>ი</w:t>
      </w:r>
      <w:r w:rsidR="004453ED" w:rsidRPr="0082458D">
        <w:rPr>
          <w:rFonts w:ascii="Sylfaen" w:hAnsi="Sylfaen"/>
          <w:szCs w:val="22"/>
          <w:lang w:val="ka-GE"/>
        </w:rPr>
        <w:t>თ გათვალისწინებული დელეგირებული უფლებამოსილებების</w:t>
      </w:r>
      <w:r w:rsidR="00B62691">
        <w:rPr>
          <w:rFonts w:ascii="Sylfaen" w:hAnsi="Sylfaen"/>
          <w:szCs w:val="22"/>
          <w:lang w:val="ka-GE"/>
        </w:rPr>
        <w:t xml:space="preserve"> </w:t>
      </w:r>
      <w:r w:rsidR="00B62691" w:rsidRPr="0082458D">
        <w:rPr>
          <w:rFonts w:ascii="Sylfaen" w:hAnsi="Sylfaen"/>
          <w:szCs w:val="22"/>
          <w:lang w:val="ka-GE"/>
        </w:rPr>
        <w:t>გარდა</w:t>
      </w:r>
      <w:r w:rsidR="004453ED" w:rsidRPr="0082458D">
        <w:rPr>
          <w:rFonts w:ascii="Sylfaen" w:hAnsi="Sylfaen"/>
          <w:szCs w:val="22"/>
          <w:lang w:val="ka-GE"/>
        </w:rPr>
        <w:t>, 20</w:t>
      </w:r>
      <w:r w:rsidR="004453ED" w:rsidRPr="0082458D">
        <w:rPr>
          <w:rFonts w:ascii="Sylfaen" w:hAnsi="Sylfaen"/>
          <w:szCs w:val="22"/>
        </w:rPr>
        <w:t>2</w:t>
      </w:r>
      <w:r w:rsidR="00BC7DEF" w:rsidRPr="0082458D">
        <w:rPr>
          <w:rFonts w:ascii="Sylfaen" w:hAnsi="Sylfaen"/>
          <w:szCs w:val="22"/>
          <w:lang w:val="ka-GE"/>
        </w:rPr>
        <w:t>5</w:t>
      </w:r>
      <w:r w:rsidR="004453ED" w:rsidRPr="0082458D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</w:t>
      </w:r>
      <w:r w:rsidR="0066689F">
        <w:rPr>
          <w:rFonts w:ascii="Sylfaen" w:hAnsi="Sylfaen"/>
          <w:szCs w:val="22"/>
          <w:lang w:val="ka-GE"/>
        </w:rPr>
        <w:t>:</w:t>
      </w:r>
    </w:p>
    <w:p w:rsidR="004453ED" w:rsidRPr="00892F4A" w:rsidRDefault="00892F4A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 w:rsidRPr="00892F4A">
        <w:rPr>
          <w:rFonts w:ascii="Sylfaen" w:hAnsi="Sylfaen"/>
          <w:szCs w:val="22"/>
          <w:lang w:val="ka-GE"/>
        </w:rPr>
        <w:tab/>
      </w:r>
      <w:r w:rsidR="0066689F" w:rsidRPr="00892F4A">
        <w:rPr>
          <w:rFonts w:ascii="Sylfaen" w:hAnsi="Sylfaen"/>
          <w:szCs w:val="22"/>
          <w:lang w:val="ka-GE"/>
        </w:rPr>
        <w:t xml:space="preserve">ბ.დ.ა) </w:t>
      </w:r>
      <w:r w:rsidRPr="00892F4A">
        <w:rPr>
          <w:rFonts w:ascii="Sylfaen" w:hAnsi="Sylfaen"/>
          <w:szCs w:val="22"/>
          <w:lang w:val="ka-GE"/>
        </w:rPr>
        <w:t xml:space="preserve">საქართველოს განათლების, მეცნიერებისა და ახალგაზრდობის სამინისტროს ასიგნებების  </w:t>
      </w:r>
      <w:r w:rsidR="003F1ED8" w:rsidRPr="0015740B">
        <w:rPr>
          <w:rFonts w:ascii="Sylfaen" w:hAnsi="Sylfaen"/>
          <w:szCs w:val="22"/>
          <w:lang w:val="ka-GE"/>
        </w:rPr>
        <w:t xml:space="preserve">(32 02 10 – </w:t>
      </w:r>
      <w:r w:rsidR="003F1ED8" w:rsidRPr="00676256">
        <w:rPr>
          <w:rFonts w:ascii="Sylfaen" w:hAnsi="Sylfaen"/>
          <w:szCs w:val="22"/>
          <w:lang w:val="ka-GE"/>
        </w:rPr>
        <w:t xml:space="preserve">საჯარო </w:t>
      </w:r>
      <w:r w:rsidR="003F1ED8" w:rsidRPr="0015740B">
        <w:rPr>
          <w:rFonts w:ascii="Sylfaen" w:hAnsi="Sylfaen"/>
          <w:szCs w:val="22"/>
          <w:lang w:val="ka-GE"/>
        </w:rPr>
        <w:t xml:space="preserve">სკოლის მოსწავლეების ტრანსპორტით უზრუნველყოფა) </w:t>
      </w:r>
      <w:r w:rsidR="00B62691" w:rsidRPr="00892F4A">
        <w:rPr>
          <w:rFonts w:ascii="Sylfaen" w:hAnsi="Sylfaen"/>
          <w:szCs w:val="22"/>
          <w:lang w:val="ka-GE"/>
        </w:rPr>
        <w:t>ფარგლებში</w:t>
      </w:r>
      <w:r w:rsidR="00B62691">
        <w:rPr>
          <w:rFonts w:ascii="Sylfaen" w:hAnsi="Sylfaen"/>
          <w:szCs w:val="22"/>
          <w:lang w:val="ka-GE"/>
        </w:rPr>
        <w:t xml:space="preserve"> </w:t>
      </w:r>
      <w:r w:rsidR="004453ED" w:rsidRPr="00892F4A">
        <w:rPr>
          <w:rFonts w:ascii="Sylfaen" w:hAnsi="Sylfaen"/>
          <w:szCs w:val="22"/>
          <w:lang w:val="ka-GE"/>
        </w:rPr>
        <w:t>მუნიციპალიტეტებისათვის მოსწავლეთა ტრანსპორტით უზრუნველყოფის უფლებამოსილების დელეგირება</w:t>
      </w:r>
      <w:r w:rsidR="0066689F" w:rsidRPr="00892F4A">
        <w:rPr>
          <w:rFonts w:ascii="Sylfaen" w:hAnsi="Sylfaen"/>
          <w:szCs w:val="22"/>
          <w:lang w:val="ka-GE"/>
        </w:rPr>
        <w:t>;</w:t>
      </w:r>
    </w:p>
    <w:p w:rsidR="0066689F" w:rsidRPr="00892F4A" w:rsidRDefault="00892F4A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 w:rsidRPr="00892F4A">
        <w:rPr>
          <w:rFonts w:ascii="Sylfaen" w:hAnsi="Sylfaen"/>
          <w:szCs w:val="22"/>
          <w:lang w:val="ka-GE"/>
        </w:rPr>
        <w:tab/>
      </w:r>
      <w:proofErr w:type="spellStart"/>
      <w:r w:rsidR="0066689F" w:rsidRPr="00892F4A">
        <w:rPr>
          <w:rFonts w:ascii="Sylfaen" w:hAnsi="Sylfaen"/>
          <w:szCs w:val="22"/>
          <w:lang w:val="ka-GE"/>
        </w:rPr>
        <w:t>ბ.დ.ბ</w:t>
      </w:r>
      <w:proofErr w:type="spellEnd"/>
      <w:r w:rsidR="0066689F" w:rsidRPr="00892F4A">
        <w:rPr>
          <w:rFonts w:ascii="Sylfaen" w:hAnsi="Sylfaen"/>
          <w:szCs w:val="22"/>
          <w:lang w:val="ka-GE"/>
        </w:rPr>
        <w:t xml:space="preserve">) </w:t>
      </w:r>
      <w:proofErr w:type="spellStart"/>
      <w:proofErr w:type="gramStart"/>
      <w:r w:rsidRPr="00892F4A">
        <w:rPr>
          <w:rFonts w:ascii="Sylfaen" w:hAnsi="Sylfaen"/>
          <w:szCs w:val="22"/>
        </w:rPr>
        <w:t>საქართველოს</w:t>
      </w:r>
      <w:proofErr w:type="spellEnd"/>
      <w:proofErr w:type="gram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ოკუპირებული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ტერიტორიებიდან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დევნილთა</w:t>
      </w:r>
      <w:proofErr w:type="spellEnd"/>
      <w:r w:rsidRPr="00892F4A">
        <w:rPr>
          <w:rFonts w:ascii="Sylfaen" w:hAnsi="Sylfaen"/>
          <w:szCs w:val="22"/>
        </w:rPr>
        <w:t xml:space="preserve">, </w:t>
      </w:r>
      <w:proofErr w:type="spellStart"/>
      <w:r w:rsidRPr="00892F4A">
        <w:rPr>
          <w:rFonts w:ascii="Sylfaen" w:hAnsi="Sylfaen"/>
          <w:szCs w:val="22"/>
        </w:rPr>
        <w:t>შრომის</w:t>
      </w:r>
      <w:proofErr w:type="spellEnd"/>
      <w:r w:rsidRPr="00892F4A">
        <w:rPr>
          <w:rFonts w:ascii="Sylfaen" w:hAnsi="Sylfaen"/>
          <w:szCs w:val="22"/>
        </w:rPr>
        <w:t xml:space="preserve">, </w:t>
      </w:r>
      <w:proofErr w:type="spellStart"/>
      <w:r w:rsidRPr="00892F4A">
        <w:rPr>
          <w:rFonts w:ascii="Sylfaen" w:hAnsi="Sylfaen"/>
          <w:szCs w:val="22"/>
        </w:rPr>
        <w:t>ჯანმრთელობისა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და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სოციალური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დაცვის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სამინისტრო</w:t>
      </w:r>
      <w:proofErr w:type="spellEnd"/>
      <w:r w:rsidRPr="00892F4A">
        <w:rPr>
          <w:rFonts w:ascii="Sylfaen" w:hAnsi="Sylfaen"/>
          <w:szCs w:val="22"/>
          <w:lang w:val="ka-GE"/>
        </w:rPr>
        <w:t>სთვის გათვალისწინებული</w:t>
      </w:r>
      <w:r w:rsidR="0039495B">
        <w:rPr>
          <w:rFonts w:ascii="Sylfaen" w:hAnsi="Sylfaen"/>
          <w:szCs w:val="22"/>
          <w:lang w:val="ka-GE"/>
        </w:rPr>
        <w:t xml:space="preserve"> </w:t>
      </w:r>
      <w:r w:rsidRPr="00892F4A">
        <w:rPr>
          <w:rFonts w:ascii="Sylfaen" w:hAnsi="Sylfaen"/>
          <w:szCs w:val="22"/>
          <w:lang w:val="ka-GE"/>
        </w:rPr>
        <w:t xml:space="preserve">ასიგნებების </w:t>
      </w:r>
      <w:r w:rsidR="002F5D7C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(27 02 03 </w:t>
      </w:r>
      <w:r w:rsidR="002F5D7C" w:rsidRPr="002F5D7C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>−</w:t>
      </w:r>
      <w:r w:rsidR="00840E8D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 </w:t>
      </w:r>
      <w:r w:rsidR="00840E8D" w:rsidRPr="0015740B">
        <w:rPr>
          <w:rFonts w:ascii="Sylfaen" w:hAnsi="Sylfaen"/>
          <w:szCs w:val="22"/>
          <w:lang w:val="ka-GE"/>
        </w:rPr>
        <w:t>სოციალური რეაბილიტაცია და ბავშვზე ზრუნვა</w:t>
      </w:r>
      <w:r w:rsidR="00840E8D">
        <w:rPr>
          <w:rFonts w:ascii="Sylfaen" w:hAnsi="Sylfaen"/>
          <w:szCs w:val="22"/>
          <w:lang w:val="ka-GE"/>
        </w:rPr>
        <w:t xml:space="preserve">) </w:t>
      </w:r>
      <w:r w:rsidRPr="00892F4A">
        <w:rPr>
          <w:rFonts w:ascii="Sylfaen" w:hAnsi="Sylfaen"/>
          <w:szCs w:val="22"/>
          <w:lang w:val="ka-GE"/>
        </w:rPr>
        <w:t xml:space="preserve">ფარგლებში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შეზღუდული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შესაძლებლობის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მქონე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პირთა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დამოუკიდებელი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ცხოვრების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 ხელშეწყობის</w:t>
      </w:r>
      <w:r w:rsidR="0039495B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 </w:t>
      </w:r>
      <w:r w:rsidRPr="00892F4A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უფლებამოსილების დელეგირება; </w:t>
      </w:r>
    </w:p>
    <w:p w:rsidR="00505E4B" w:rsidRDefault="005406DB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505E4B">
        <w:rPr>
          <w:rFonts w:ascii="Sylfaen" w:hAnsi="Sylfaen"/>
          <w:szCs w:val="22"/>
          <w:lang w:val="ka-GE"/>
        </w:rPr>
        <w:t>ბ.</w:t>
      </w:r>
      <w:r w:rsidR="00097F6E">
        <w:rPr>
          <w:rFonts w:ascii="Sylfaen" w:hAnsi="Sylfaen"/>
          <w:szCs w:val="22"/>
          <w:lang w:val="ka-GE"/>
        </w:rPr>
        <w:t>ე</w:t>
      </w:r>
      <w:r w:rsidR="00505E4B">
        <w:rPr>
          <w:rFonts w:ascii="Sylfaen" w:hAnsi="Sylfaen"/>
          <w:szCs w:val="22"/>
          <w:lang w:val="ka-GE"/>
        </w:rPr>
        <w:t xml:space="preserve">) </w:t>
      </w:r>
      <w:r w:rsidR="00EC08B7">
        <w:rPr>
          <w:rFonts w:ascii="Sylfaen" w:hAnsi="Sylfaen"/>
          <w:szCs w:val="22"/>
          <w:lang w:val="ka-GE"/>
        </w:rPr>
        <w:t xml:space="preserve">ამ </w:t>
      </w:r>
      <w:r w:rsidR="002F5D7C">
        <w:rPr>
          <w:rFonts w:ascii="Sylfaen" w:hAnsi="Sylfaen"/>
          <w:szCs w:val="22"/>
          <w:lang w:val="ka-GE"/>
        </w:rPr>
        <w:t>მუხლის</w:t>
      </w:r>
      <w:r w:rsidR="002F4948">
        <w:rPr>
          <w:rFonts w:ascii="Sylfaen" w:hAnsi="Sylfaen"/>
          <w:szCs w:val="22"/>
          <w:lang w:val="ka-GE"/>
        </w:rPr>
        <w:t xml:space="preserve"> </w:t>
      </w:r>
      <w:r w:rsidR="00676256">
        <w:rPr>
          <w:rFonts w:ascii="Sylfaen" w:hAnsi="Sylfaen"/>
          <w:szCs w:val="22"/>
          <w:lang w:val="ka-GE"/>
        </w:rPr>
        <w:t>„</w:t>
      </w:r>
      <w:proofErr w:type="spellStart"/>
      <w:r w:rsidR="002F4948">
        <w:rPr>
          <w:rFonts w:ascii="Sylfaen" w:hAnsi="Sylfaen"/>
          <w:szCs w:val="22"/>
          <w:lang w:val="ka-GE"/>
        </w:rPr>
        <w:t>ბ.ბ</w:t>
      </w:r>
      <w:proofErr w:type="spellEnd"/>
      <w:r w:rsidR="00676256">
        <w:rPr>
          <w:rFonts w:ascii="Sylfaen" w:hAnsi="Sylfaen"/>
          <w:szCs w:val="22"/>
          <w:lang w:val="ka-GE"/>
        </w:rPr>
        <w:t>“</w:t>
      </w:r>
      <w:r w:rsidR="002F4948">
        <w:rPr>
          <w:rFonts w:ascii="Sylfaen" w:hAnsi="Sylfaen"/>
          <w:szCs w:val="22"/>
          <w:lang w:val="ka-GE"/>
        </w:rPr>
        <w:t xml:space="preserve"> ქვეპუნქტით გათვალისწინებული </w:t>
      </w:r>
      <w:r w:rsidR="00B62691">
        <w:rPr>
          <w:rFonts w:ascii="Sylfaen" w:hAnsi="Sylfaen"/>
          <w:szCs w:val="22"/>
          <w:lang w:val="ka-GE"/>
        </w:rPr>
        <w:t xml:space="preserve">დელეგირებული </w:t>
      </w:r>
      <w:r w:rsidR="002F4948">
        <w:rPr>
          <w:rFonts w:ascii="Sylfaen" w:hAnsi="Sylfaen"/>
          <w:szCs w:val="22"/>
          <w:lang w:val="ka-GE"/>
        </w:rPr>
        <w:t>უფლებამოსილებების განსახორციელებლად სა</w:t>
      </w:r>
      <w:r w:rsidR="00EE3276">
        <w:rPr>
          <w:rFonts w:ascii="Sylfaen" w:hAnsi="Sylfaen"/>
          <w:szCs w:val="22"/>
          <w:lang w:val="ka-GE"/>
        </w:rPr>
        <w:t>ჭ</w:t>
      </w:r>
      <w:r w:rsidR="002F4948">
        <w:rPr>
          <w:rFonts w:ascii="Sylfaen" w:hAnsi="Sylfaen"/>
          <w:szCs w:val="22"/>
          <w:lang w:val="ka-GE"/>
        </w:rPr>
        <w:t xml:space="preserve">ირო თანხის გამოყოფის მიზნით მუნიციპალიტეტმა უნდა </w:t>
      </w:r>
      <w:r w:rsidR="00764B15">
        <w:rPr>
          <w:rFonts w:ascii="Sylfaen" w:hAnsi="Sylfaen"/>
          <w:szCs w:val="22"/>
          <w:lang w:val="ka-GE"/>
        </w:rPr>
        <w:t>მი</w:t>
      </w:r>
      <w:r w:rsidR="002F4948">
        <w:rPr>
          <w:rFonts w:ascii="Sylfaen" w:hAnsi="Sylfaen"/>
          <w:szCs w:val="22"/>
          <w:lang w:val="ka-GE"/>
        </w:rPr>
        <w:t>მართოს საქართველოს ფინანსთა სამინისტროს.</w:t>
      </w:r>
    </w:p>
    <w:p w:rsidR="00715A2E" w:rsidRDefault="00715A2E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</w:p>
    <w:p w:rsidR="00715A2E" w:rsidRDefault="00715A2E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</w:p>
    <w:p w:rsidR="008E5948" w:rsidRPr="00A9630D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E03505">
        <w:rPr>
          <w:rFonts w:ascii="Sylfaen" w:eastAsia="Sylfaen" w:hAnsi="Sylfaen" w:cs="Sylfaen"/>
          <w:szCs w:val="22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</w:t>
      </w:r>
      <w:r w:rsidR="008A4468" w:rsidRPr="00484DDE">
        <w:rPr>
          <w:rFonts w:ascii="Sylfaen" w:eastAsia="Sylfaen" w:hAnsi="Sylfaen" w:cs="Sylfaen"/>
          <w:szCs w:val="22"/>
          <w:lang w:val="ka-GE"/>
        </w:rPr>
        <w:t>განისაზღვროს 25%-ით.</w:t>
      </w:r>
    </w:p>
    <w:p w:rsidR="00F533EC" w:rsidRPr="00A9630D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4662"/>
      </w:tblGrid>
      <w:tr w:rsidR="00484DDE" w:rsidRPr="00484DDE" w:rsidTr="00840E8D">
        <w:trPr>
          <w:trHeight w:val="884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484DDE" w:rsidRPr="00484DDE" w:rsidTr="00484DDE">
        <w:trPr>
          <w:trHeight w:val="36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32.80%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1.79%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1.22%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ხულოს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0.69%</w:t>
            </w:r>
          </w:p>
        </w:tc>
      </w:tr>
      <w:tr w:rsidR="00484DDE" w:rsidRPr="00484DDE" w:rsidTr="00484DDE">
        <w:trPr>
          <w:trHeight w:val="285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3.43%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="00A74DB7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6723F0" w:rsidRDefault="00EC40D3" w:rsidP="00EC40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>2.23%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ოზურგეთის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0.35%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003D1B">
      <w:footerReference w:type="default" r:id="rId8"/>
      <w:pgSz w:w="12240" w:h="15840"/>
      <w:pgMar w:top="540" w:right="720" w:bottom="180" w:left="900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0F" w:rsidRDefault="001F4C0F" w:rsidP="00B21842">
      <w:pPr>
        <w:spacing w:after="0" w:line="240" w:lineRule="auto"/>
      </w:pPr>
      <w:r>
        <w:separator/>
      </w:r>
    </w:p>
  </w:endnote>
  <w:endnote w:type="continuationSeparator" w:id="0">
    <w:p w:rsidR="001F4C0F" w:rsidRDefault="001F4C0F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D1B">
          <w:rPr>
            <w:noProof/>
          </w:rPr>
          <w:t>261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0F" w:rsidRDefault="001F4C0F" w:rsidP="00B21842">
      <w:pPr>
        <w:spacing w:after="0" w:line="240" w:lineRule="auto"/>
      </w:pPr>
      <w:r>
        <w:separator/>
      </w:r>
    </w:p>
  </w:footnote>
  <w:footnote w:type="continuationSeparator" w:id="0">
    <w:p w:rsidR="001F4C0F" w:rsidRDefault="001F4C0F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03D1B"/>
    <w:rsid w:val="000079A7"/>
    <w:rsid w:val="00010644"/>
    <w:rsid w:val="000247E1"/>
    <w:rsid w:val="00024873"/>
    <w:rsid w:val="00031F77"/>
    <w:rsid w:val="0003210E"/>
    <w:rsid w:val="000517B1"/>
    <w:rsid w:val="00063A51"/>
    <w:rsid w:val="00064344"/>
    <w:rsid w:val="00067943"/>
    <w:rsid w:val="00072078"/>
    <w:rsid w:val="000732AB"/>
    <w:rsid w:val="00087C9D"/>
    <w:rsid w:val="00094232"/>
    <w:rsid w:val="0009796C"/>
    <w:rsid w:val="00097F6E"/>
    <w:rsid w:val="000B1E2E"/>
    <w:rsid w:val="000B2BE9"/>
    <w:rsid w:val="000B33DA"/>
    <w:rsid w:val="000B6153"/>
    <w:rsid w:val="000B6BBF"/>
    <w:rsid w:val="000C0001"/>
    <w:rsid w:val="000D167F"/>
    <w:rsid w:val="000D2752"/>
    <w:rsid w:val="000D2FBA"/>
    <w:rsid w:val="000D5CF2"/>
    <w:rsid w:val="000D643D"/>
    <w:rsid w:val="000D792E"/>
    <w:rsid w:val="000E450F"/>
    <w:rsid w:val="000F4216"/>
    <w:rsid w:val="000F73E2"/>
    <w:rsid w:val="001111A1"/>
    <w:rsid w:val="00113DE1"/>
    <w:rsid w:val="00122D42"/>
    <w:rsid w:val="00126065"/>
    <w:rsid w:val="001300E0"/>
    <w:rsid w:val="00132C3A"/>
    <w:rsid w:val="0013381E"/>
    <w:rsid w:val="00135D1C"/>
    <w:rsid w:val="00141ECA"/>
    <w:rsid w:val="001451B7"/>
    <w:rsid w:val="00156481"/>
    <w:rsid w:val="00162E72"/>
    <w:rsid w:val="00184F4C"/>
    <w:rsid w:val="001856DA"/>
    <w:rsid w:val="00187F49"/>
    <w:rsid w:val="0019386E"/>
    <w:rsid w:val="00195204"/>
    <w:rsid w:val="00197491"/>
    <w:rsid w:val="001A0924"/>
    <w:rsid w:val="001B00B8"/>
    <w:rsid w:val="001B2143"/>
    <w:rsid w:val="001B2B09"/>
    <w:rsid w:val="001C2356"/>
    <w:rsid w:val="001C5032"/>
    <w:rsid w:val="001D29C8"/>
    <w:rsid w:val="001E0692"/>
    <w:rsid w:val="001E1BDB"/>
    <w:rsid w:val="001E5131"/>
    <w:rsid w:val="001E6C9F"/>
    <w:rsid w:val="001F4C0F"/>
    <w:rsid w:val="001F5C56"/>
    <w:rsid w:val="002042F9"/>
    <w:rsid w:val="0021262E"/>
    <w:rsid w:val="002138BD"/>
    <w:rsid w:val="00216196"/>
    <w:rsid w:val="00216C90"/>
    <w:rsid w:val="00224A34"/>
    <w:rsid w:val="00231364"/>
    <w:rsid w:val="0023496F"/>
    <w:rsid w:val="00234A19"/>
    <w:rsid w:val="00251E5E"/>
    <w:rsid w:val="0025326A"/>
    <w:rsid w:val="00257ECE"/>
    <w:rsid w:val="00262BC0"/>
    <w:rsid w:val="0027420A"/>
    <w:rsid w:val="00274A6D"/>
    <w:rsid w:val="002762AD"/>
    <w:rsid w:val="00277AA8"/>
    <w:rsid w:val="00282B72"/>
    <w:rsid w:val="00284F8B"/>
    <w:rsid w:val="00285517"/>
    <w:rsid w:val="0029343D"/>
    <w:rsid w:val="0029740D"/>
    <w:rsid w:val="002A0913"/>
    <w:rsid w:val="002B078A"/>
    <w:rsid w:val="002B4F3E"/>
    <w:rsid w:val="002B725A"/>
    <w:rsid w:val="002C0F1D"/>
    <w:rsid w:val="002D1D8F"/>
    <w:rsid w:val="002D2F51"/>
    <w:rsid w:val="002D4F9B"/>
    <w:rsid w:val="002E1A64"/>
    <w:rsid w:val="002E23F6"/>
    <w:rsid w:val="002E3612"/>
    <w:rsid w:val="002E38D0"/>
    <w:rsid w:val="002F02AB"/>
    <w:rsid w:val="002F480D"/>
    <w:rsid w:val="002F4948"/>
    <w:rsid w:val="002F5016"/>
    <w:rsid w:val="002F5D7C"/>
    <w:rsid w:val="002F653B"/>
    <w:rsid w:val="00300E4D"/>
    <w:rsid w:val="00303B39"/>
    <w:rsid w:val="00304E1A"/>
    <w:rsid w:val="00307A47"/>
    <w:rsid w:val="00307DCF"/>
    <w:rsid w:val="003107B3"/>
    <w:rsid w:val="0031385B"/>
    <w:rsid w:val="00325305"/>
    <w:rsid w:val="00326147"/>
    <w:rsid w:val="003308DB"/>
    <w:rsid w:val="003337B2"/>
    <w:rsid w:val="003348F9"/>
    <w:rsid w:val="00336584"/>
    <w:rsid w:val="003365E7"/>
    <w:rsid w:val="00336EAE"/>
    <w:rsid w:val="00344451"/>
    <w:rsid w:val="00351CA8"/>
    <w:rsid w:val="00352365"/>
    <w:rsid w:val="00357485"/>
    <w:rsid w:val="0035795C"/>
    <w:rsid w:val="00362F61"/>
    <w:rsid w:val="00363ABF"/>
    <w:rsid w:val="003674A6"/>
    <w:rsid w:val="00373AD5"/>
    <w:rsid w:val="00380CEE"/>
    <w:rsid w:val="00387120"/>
    <w:rsid w:val="00390010"/>
    <w:rsid w:val="0039206C"/>
    <w:rsid w:val="0039374F"/>
    <w:rsid w:val="0039495B"/>
    <w:rsid w:val="00394E0F"/>
    <w:rsid w:val="003A2221"/>
    <w:rsid w:val="003A6573"/>
    <w:rsid w:val="003C23F3"/>
    <w:rsid w:val="003C2E97"/>
    <w:rsid w:val="003C4850"/>
    <w:rsid w:val="003D6A07"/>
    <w:rsid w:val="003E42AA"/>
    <w:rsid w:val="003E56BC"/>
    <w:rsid w:val="003F1ED8"/>
    <w:rsid w:val="00403E7F"/>
    <w:rsid w:val="00404F98"/>
    <w:rsid w:val="00405760"/>
    <w:rsid w:val="00405C6D"/>
    <w:rsid w:val="00411534"/>
    <w:rsid w:val="00413804"/>
    <w:rsid w:val="004222B8"/>
    <w:rsid w:val="00436531"/>
    <w:rsid w:val="004453ED"/>
    <w:rsid w:val="00445D28"/>
    <w:rsid w:val="004504A0"/>
    <w:rsid w:val="00452F03"/>
    <w:rsid w:val="0046078D"/>
    <w:rsid w:val="0046391E"/>
    <w:rsid w:val="00464040"/>
    <w:rsid w:val="00484DDE"/>
    <w:rsid w:val="00485632"/>
    <w:rsid w:val="0048571A"/>
    <w:rsid w:val="00493D04"/>
    <w:rsid w:val="004A7B18"/>
    <w:rsid w:val="004B2857"/>
    <w:rsid w:val="004B38CE"/>
    <w:rsid w:val="004C08BA"/>
    <w:rsid w:val="004C0912"/>
    <w:rsid w:val="004C2268"/>
    <w:rsid w:val="004D7DE2"/>
    <w:rsid w:val="004E127D"/>
    <w:rsid w:val="004E1D27"/>
    <w:rsid w:val="004F2021"/>
    <w:rsid w:val="004F32E5"/>
    <w:rsid w:val="005055F7"/>
    <w:rsid w:val="00505E4B"/>
    <w:rsid w:val="0050695A"/>
    <w:rsid w:val="005149AF"/>
    <w:rsid w:val="00522355"/>
    <w:rsid w:val="00525B42"/>
    <w:rsid w:val="005267A7"/>
    <w:rsid w:val="00526B3F"/>
    <w:rsid w:val="00532407"/>
    <w:rsid w:val="00537323"/>
    <w:rsid w:val="00540364"/>
    <w:rsid w:val="005406DB"/>
    <w:rsid w:val="005414AF"/>
    <w:rsid w:val="00545966"/>
    <w:rsid w:val="00550E9E"/>
    <w:rsid w:val="0056230B"/>
    <w:rsid w:val="00566A47"/>
    <w:rsid w:val="00580A24"/>
    <w:rsid w:val="00587321"/>
    <w:rsid w:val="005972E2"/>
    <w:rsid w:val="005A15A6"/>
    <w:rsid w:val="005A174A"/>
    <w:rsid w:val="005A391F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30E11"/>
    <w:rsid w:val="00644C07"/>
    <w:rsid w:val="006457EE"/>
    <w:rsid w:val="006470BC"/>
    <w:rsid w:val="00655C1F"/>
    <w:rsid w:val="00664574"/>
    <w:rsid w:val="00666218"/>
    <w:rsid w:val="0066689F"/>
    <w:rsid w:val="00666E67"/>
    <w:rsid w:val="006705B8"/>
    <w:rsid w:val="00671F75"/>
    <w:rsid w:val="006723F0"/>
    <w:rsid w:val="006749FD"/>
    <w:rsid w:val="00675EFA"/>
    <w:rsid w:val="00676256"/>
    <w:rsid w:val="00676A05"/>
    <w:rsid w:val="00682420"/>
    <w:rsid w:val="006853E4"/>
    <w:rsid w:val="0068770C"/>
    <w:rsid w:val="00687896"/>
    <w:rsid w:val="00691A42"/>
    <w:rsid w:val="00694F75"/>
    <w:rsid w:val="006957AB"/>
    <w:rsid w:val="006A2A3C"/>
    <w:rsid w:val="006A6DE6"/>
    <w:rsid w:val="006B7000"/>
    <w:rsid w:val="006C4A9B"/>
    <w:rsid w:val="006C6E7C"/>
    <w:rsid w:val="006C730D"/>
    <w:rsid w:val="006D007D"/>
    <w:rsid w:val="006D3D49"/>
    <w:rsid w:val="006E5471"/>
    <w:rsid w:val="006F073A"/>
    <w:rsid w:val="006F0D96"/>
    <w:rsid w:val="006F1F1F"/>
    <w:rsid w:val="006F4F66"/>
    <w:rsid w:val="006F6860"/>
    <w:rsid w:val="00712E59"/>
    <w:rsid w:val="00715A2E"/>
    <w:rsid w:val="007432E1"/>
    <w:rsid w:val="00744E11"/>
    <w:rsid w:val="00744F21"/>
    <w:rsid w:val="00747E4B"/>
    <w:rsid w:val="00757071"/>
    <w:rsid w:val="00757AFB"/>
    <w:rsid w:val="00760514"/>
    <w:rsid w:val="00764B15"/>
    <w:rsid w:val="00770A09"/>
    <w:rsid w:val="00772296"/>
    <w:rsid w:val="00773068"/>
    <w:rsid w:val="00775D0D"/>
    <w:rsid w:val="00782FAC"/>
    <w:rsid w:val="00793A39"/>
    <w:rsid w:val="0079415A"/>
    <w:rsid w:val="00797025"/>
    <w:rsid w:val="007A2B73"/>
    <w:rsid w:val="007A34CE"/>
    <w:rsid w:val="007A57B1"/>
    <w:rsid w:val="007B5AC8"/>
    <w:rsid w:val="007C3F19"/>
    <w:rsid w:val="007C4B19"/>
    <w:rsid w:val="007C67FF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178F6"/>
    <w:rsid w:val="00817935"/>
    <w:rsid w:val="00820475"/>
    <w:rsid w:val="00821348"/>
    <w:rsid w:val="00823ED7"/>
    <w:rsid w:val="0082458D"/>
    <w:rsid w:val="0083071B"/>
    <w:rsid w:val="00840E8D"/>
    <w:rsid w:val="00852690"/>
    <w:rsid w:val="00854585"/>
    <w:rsid w:val="00857686"/>
    <w:rsid w:val="0086296D"/>
    <w:rsid w:val="008650B8"/>
    <w:rsid w:val="00877848"/>
    <w:rsid w:val="00881E48"/>
    <w:rsid w:val="00892F4A"/>
    <w:rsid w:val="008933D3"/>
    <w:rsid w:val="0089465C"/>
    <w:rsid w:val="008A3555"/>
    <w:rsid w:val="008A4468"/>
    <w:rsid w:val="008A7CE1"/>
    <w:rsid w:val="008B19BC"/>
    <w:rsid w:val="008C0009"/>
    <w:rsid w:val="008C1088"/>
    <w:rsid w:val="008D253E"/>
    <w:rsid w:val="008D474A"/>
    <w:rsid w:val="008D564C"/>
    <w:rsid w:val="008D5B0F"/>
    <w:rsid w:val="008D75BE"/>
    <w:rsid w:val="008E200D"/>
    <w:rsid w:val="008E5948"/>
    <w:rsid w:val="008E621F"/>
    <w:rsid w:val="009011B9"/>
    <w:rsid w:val="00906F03"/>
    <w:rsid w:val="00907AD0"/>
    <w:rsid w:val="009151C4"/>
    <w:rsid w:val="00925B74"/>
    <w:rsid w:val="00932997"/>
    <w:rsid w:val="00932CED"/>
    <w:rsid w:val="00934929"/>
    <w:rsid w:val="00943588"/>
    <w:rsid w:val="00950B24"/>
    <w:rsid w:val="00955C30"/>
    <w:rsid w:val="00956EF2"/>
    <w:rsid w:val="009570BF"/>
    <w:rsid w:val="0096060F"/>
    <w:rsid w:val="009618EB"/>
    <w:rsid w:val="009623DF"/>
    <w:rsid w:val="0096748B"/>
    <w:rsid w:val="00967E82"/>
    <w:rsid w:val="009736DC"/>
    <w:rsid w:val="009743E6"/>
    <w:rsid w:val="009802A6"/>
    <w:rsid w:val="00980837"/>
    <w:rsid w:val="009868C4"/>
    <w:rsid w:val="0099230D"/>
    <w:rsid w:val="0099557E"/>
    <w:rsid w:val="00995C48"/>
    <w:rsid w:val="009A2FE4"/>
    <w:rsid w:val="009A516B"/>
    <w:rsid w:val="009A5AA8"/>
    <w:rsid w:val="009A64C8"/>
    <w:rsid w:val="009B24CE"/>
    <w:rsid w:val="009B3141"/>
    <w:rsid w:val="009C102F"/>
    <w:rsid w:val="009C438E"/>
    <w:rsid w:val="009D0215"/>
    <w:rsid w:val="009D06CD"/>
    <w:rsid w:val="009E2CDC"/>
    <w:rsid w:val="009E340E"/>
    <w:rsid w:val="009E34A4"/>
    <w:rsid w:val="009F4653"/>
    <w:rsid w:val="009F5AAD"/>
    <w:rsid w:val="00A00318"/>
    <w:rsid w:val="00A00DD0"/>
    <w:rsid w:val="00A106BD"/>
    <w:rsid w:val="00A163D5"/>
    <w:rsid w:val="00A211E6"/>
    <w:rsid w:val="00A27EF1"/>
    <w:rsid w:val="00A362B9"/>
    <w:rsid w:val="00A36D44"/>
    <w:rsid w:val="00A37B49"/>
    <w:rsid w:val="00A41892"/>
    <w:rsid w:val="00A4383B"/>
    <w:rsid w:val="00A47C2E"/>
    <w:rsid w:val="00A520F9"/>
    <w:rsid w:val="00A527ED"/>
    <w:rsid w:val="00A52DF5"/>
    <w:rsid w:val="00A55482"/>
    <w:rsid w:val="00A569BE"/>
    <w:rsid w:val="00A6337C"/>
    <w:rsid w:val="00A66C95"/>
    <w:rsid w:val="00A7236D"/>
    <w:rsid w:val="00A7275A"/>
    <w:rsid w:val="00A74DB7"/>
    <w:rsid w:val="00A813AD"/>
    <w:rsid w:val="00A820BA"/>
    <w:rsid w:val="00A8265B"/>
    <w:rsid w:val="00A9594F"/>
    <w:rsid w:val="00A9630D"/>
    <w:rsid w:val="00AA74E1"/>
    <w:rsid w:val="00AB0177"/>
    <w:rsid w:val="00AB29D6"/>
    <w:rsid w:val="00AB7903"/>
    <w:rsid w:val="00AC24AE"/>
    <w:rsid w:val="00AC2534"/>
    <w:rsid w:val="00AC3006"/>
    <w:rsid w:val="00AC5A06"/>
    <w:rsid w:val="00AC6AE0"/>
    <w:rsid w:val="00AD13A1"/>
    <w:rsid w:val="00AD1FC5"/>
    <w:rsid w:val="00AD3F07"/>
    <w:rsid w:val="00AE1194"/>
    <w:rsid w:val="00AE30DE"/>
    <w:rsid w:val="00AE40B9"/>
    <w:rsid w:val="00AF0B5E"/>
    <w:rsid w:val="00AF31C2"/>
    <w:rsid w:val="00B027F9"/>
    <w:rsid w:val="00B10FA1"/>
    <w:rsid w:val="00B14E84"/>
    <w:rsid w:val="00B21842"/>
    <w:rsid w:val="00B24F09"/>
    <w:rsid w:val="00B276DF"/>
    <w:rsid w:val="00B30A4C"/>
    <w:rsid w:val="00B3614C"/>
    <w:rsid w:val="00B3656D"/>
    <w:rsid w:val="00B414B5"/>
    <w:rsid w:val="00B42692"/>
    <w:rsid w:val="00B4462E"/>
    <w:rsid w:val="00B50DA7"/>
    <w:rsid w:val="00B6085E"/>
    <w:rsid w:val="00B62691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248F"/>
    <w:rsid w:val="00B938DF"/>
    <w:rsid w:val="00BA1A06"/>
    <w:rsid w:val="00BA1AE1"/>
    <w:rsid w:val="00BB15D8"/>
    <w:rsid w:val="00BB2200"/>
    <w:rsid w:val="00BB6EB2"/>
    <w:rsid w:val="00BC2C28"/>
    <w:rsid w:val="00BC3C64"/>
    <w:rsid w:val="00BC76D6"/>
    <w:rsid w:val="00BC7DEF"/>
    <w:rsid w:val="00BD261E"/>
    <w:rsid w:val="00BD5A8D"/>
    <w:rsid w:val="00BD729A"/>
    <w:rsid w:val="00BE0570"/>
    <w:rsid w:val="00BE6324"/>
    <w:rsid w:val="00C052F8"/>
    <w:rsid w:val="00C056D4"/>
    <w:rsid w:val="00C102D2"/>
    <w:rsid w:val="00C2181B"/>
    <w:rsid w:val="00C23568"/>
    <w:rsid w:val="00C32BE7"/>
    <w:rsid w:val="00C33DE8"/>
    <w:rsid w:val="00C40935"/>
    <w:rsid w:val="00C4192E"/>
    <w:rsid w:val="00C51ACE"/>
    <w:rsid w:val="00C532FB"/>
    <w:rsid w:val="00C534C0"/>
    <w:rsid w:val="00C542C8"/>
    <w:rsid w:val="00C60040"/>
    <w:rsid w:val="00C64223"/>
    <w:rsid w:val="00C758E4"/>
    <w:rsid w:val="00C77DDB"/>
    <w:rsid w:val="00C824B2"/>
    <w:rsid w:val="00C827C0"/>
    <w:rsid w:val="00C82817"/>
    <w:rsid w:val="00C856C5"/>
    <w:rsid w:val="00C9184B"/>
    <w:rsid w:val="00C9747E"/>
    <w:rsid w:val="00CA09FC"/>
    <w:rsid w:val="00CA76AA"/>
    <w:rsid w:val="00CB1B93"/>
    <w:rsid w:val="00CB77E3"/>
    <w:rsid w:val="00CC0501"/>
    <w:rsid w:val="00CC5596"/>
    <w:rsid w:val="00CD208C"/>
    <w:rsid w:val="00CD39E7"/>
    <w:rsid w:val="00CD6345"/>
    <w:rsid w:val="00CD6CB4"/>
    <w:rsid w:val="00CD7BB6"/>
    <w:rsid w:val="00CE142F"/>
    <w:rsid w:val="00CF2CCF"/>
    <w:rsid w:val="00CF4250"/>
    <w:rsid w:val="00D020D3"/>
    <w:rsid w:val="00D02752"/>
    <w:rsid w:val="00D04F66"/>
    <w:rsid w:val="00D072BE"/>
    <w:rsid w:val="00D07CBD"/>
    <w:rsid w:val="00D116EA"/>
    <w:rsid w:val="00D13F2D"/>
    <w:rsid w:val="00D14C54"/>
    <w:rsid w:val="00D15749"/>
    <w:rsid w:val="00D261B2"/>
    <w:rsid w:val="00D273CD"/>
    <w:rsid w:val="00D32D96"/>
    <w:rsid w:val="00D35ABD"/>
    <w:rsid w:val="00D36B2C"/>
    <w:rsid w:val="00D4075A"/>
    <w:rsid w:val="00D479AA"/>
    <w:rsid w:val="00D52414"/>
    <w:rsid w:val="00D52AFB"/>
    <w:rsid w:val="00D53245"/>
    <w:rsid w:val="00D675A1"/>
    <w:rsid w:val="00D819A8"/>
    <w:rsid w:val="00D90F56"/>
    <w:rsid w:val="00DA16DF"/>
    <w:rsid w:val="00DA1836"/>
    <w:rsid w:val="00DA40B9"/>
    <w:rsid w:val="00DB4D87"/>
    <w:rsid w:val="00DB5CDD"/>
    <w:rsid w:val="00DB6E4C"/>
    <w:rsid w:val="00DB7082"/>
    <w:rsid w:val="00DC3C00"/>
    <w:rsid w:val="00DD3DB3"/>
    <w:rsid w:val="00DD59C1"/>
    <w:rsid w:val="00DE0316"/>
    <w:rsid w:val="00DE1E34"/>
    <w:rsid w:val="00DE756D"/>
    <w:rsid w:val="00E03505"/>
    <w:rsid w:val="00E0401B"/>
    <w:rsid w:val="00E10035"/>
    <w:rsid w:val="00E131DD"/>
    <w:rsid w:val="00E13260"/>
    <w:rsid w:val="00E1497D"/>
    <w:rsid w:val="00E20A13"/>
    <w:rsid w:val="00E259F7"/>
    <w:rsid w:val="00E475D3"/>
    <w:rsid w:val="00E54170"/>
    <w:rsid w:val="00E55292"/>
    <w:rsid w:val="00E557E1"/>
    <w:rsid w:val="00E5619D"/>
    <w:rsid w:val="00E56480"/>
    <w:rsid w:val="00E60E0E"/>
    <w:rsid w:val="00E64F38"/>
    <w:rsid w:val="00E71957"/>
    <w:rsid w:val="00E9308F"/>
    <w:rsid w:val="00E93CE5"/>
    <w:rsid w:val="00E943E3"/>
    <w:rsid w:val="00EA0D75"/>
    <w:rsid w:val="00EA1CF6"/>
    <w:rsid w:val="00EB3640"/>
    <w:rsid w:val="00EC08B7"/>
    <w:rsid w:val="00EC0FF9"/>
    <w:rsid w:val="00EC179E"/>
    <w:rsid w:val="00EC20C9"/>
    <w:rsid w:val="00EC40D3"/>
    <w:rsid w:val="00EC6B7E"/>
    <w:rsid w:val="00ED09E4"/>
    <w:rsid w:val="00ED4AD9"/>
    <w:rsid w:val="00ED5303"/>
    <w:rsid w:val="00ED792A"/>
    <w:rsid w:val="00EE3276"/>
    <w:rsid w:val="00EF2A09"/>
    <w:rsid w:val="00EF2C87"/>
    <w:rsid w:val="00F011B6"/>
    <w:rsid w:val="00F04FC3"/>
    <w:rsid w:val="00F10C3F"/>
    <w:rsid w:val="00F20EAA"/>
    <w:rsid w:val="00F25B5B"/>
    <w:rsid w:val="00F30DCF"/>
    <w:rsid w:val="00F34B08"/>
    <w:rsid w:val="00F4276C"/>
    <w:rsid w:val="00F533EC"/>
    <w:rsid w:val="00F547B0"/>
    <w:rsid w:val="00F54C67"/>
    <w:rsid w:val="00F55F0B"/>
    <w:rsid w:val="00F6035A"/>
    <w:rsid w:val="00F6165C"/>
    <w:rsid w:val="00F62318"/>
    <w:rsid w:val="00F63837"/>
    <w:rsid w:val="00F63DB6"/>
    <w:rsid w:val="00F701AF"/>
    <w:rsid w:val="00F732B3"/>
    <w:rsid w:val="00F74E98"/>
    <w:rsid w:val="00F778AD"/>
    <w:rsid w:val="00F82082"/>
    <w:rsid w:val="00F82222"/>
    <w:rsid w:val="00F86F9D"/>
    <w:rsid w:val="00F91C3F"/>
    <w:rsid w:val="00FA29DD"/>
    <w:rsid w:val="00FA57C1"/>
    <w:rsid w:val="00FB5905"/>
    <w:rsid w:val="00FC06D2"/>
    <w:rsid w:val="00FC0E6C"/>
    <w:rsid w:val="00FC26F1"/>
    <w:rsid w:val="00FC6663"/>
    <w:rsid w:val="00FD1F1B"/>
    <w:rsid w:val="00FD24C1"/>
    <w:rsid w:val="00FD52F5"/>
    <w:rsid w:val="00FD53B4"/>
    <w:rsid w:val="00FE00D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1EFC-A693-4840-9D78-D821D1A7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13</cp:revision>
  <cp:lastPrinted>2024-11-27T11:48:00Z</cp:lastPrinted>
  <dcterms:created xsi:type="dcterms:W3CDTF">2024-11-27T11:47:00Z</dcterms:created>
  <dcterms:modified xsi:type="dcterms:W3CDTF">2024-12-13T12:43:00Z</dcterms:modified>
</cp:coreProperties>
</file>